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7F63">
      <w:pPr>
        <w:spacing w:line="480" w:lineRule="exact"/>
        <w:ind w:left="420"/>
        <w:jc w:val="center"/>
        <w:rPr>
          <w:rFonts w:hint="eastAsia" w:ascii="Times New Roman" w:hAnsi="Times New Roman"/>
          <w:b/>
          <w:bCs/>
          <w:sz w:val="48"/>
          <w:szCs w:val="48"/>
        </w:rPr>
      </w:pPr>
      <w:r>
        <w:rPr>
          <w:rFonts w:hint="eastAsia" w:ascii="Times New Roman" w:hAnsi="Times New Roman"/>
          <w:b/>
          <w:bCs/>
          <w:sz w:val="48"/>
          <w:szCs w:val="48"/>
        </w:rPr>
        <w:t>论文各部分排版建议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48"/>
          <w:szCs w:val="48"/>
        </w:rPr>
        <w:t>采用的格式</w:t>
      </w:r>
    </w:p>
    <w:p w14:paraId="1245B3D6">
      <w:pPr>
        <w:spacing w:line="480" w:lineRule="exact"/>
        <w:ind w:left="420"/>
        <w:jc w:val="center"/>
        <w:rPr>
          <w:rFonts w:ascii="Times New Roman" w:hAnsi="Times New Roman" w:eastAsia="黑体" w:cs="黑体"/>
          <w:b/>
          <w:bCs/>
          <w:sz w:val="30"/>
          <w:szCs w:val="30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color w:val="FF0000"/>
          <w:lang w:val="en-US" w:eastAsia="zh-CN"/>
        </w:rPr>
        <w:t>盲审、抽检论文另行注意格式处理</w:t>
      </w:r>
      <w:r>
        <w:rPr>
          <w:rFonts w:hint="eastAsia" w:ascii="Times New Roman" w:hAnsi="Times New Roman"/>
          <w:lang w:eastAsia="zh-CN"/>
        </w:rPr>
        <w:t>）</w:t>
      </w:r>
    </w:p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633"/>
        <w:gridCol w:w="5605"/>
      </w:tblGrid>
      <w:tr w14:paraId="76D38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A6228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lang w:bidi="ar"/>
              </w:rPr>
              <w:t>名称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B4B2A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lang w:bidi="ar"/>
              </w:rPr>
              <w:t>示例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1E44">
            <w:pPr>
              <w:widowControl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lang w:bidi="ar"/>
              </w:rPr>
              <w:t>要求</w:t>
            </w:r>
          </w:p>
        </w:tc>
      </w:tr>
      <w:tr w14:paraId="12130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A89D"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页面设置</w:t>
            </w:r>
          </w:p>
          <w:p w14:paraId="6C8F964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与打印版关联较大，建议优先设置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eastAsia="zh-CN" w:bidi="ar"/>
              </w:rPr>
              <w:t>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38CF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78090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学位论文统一按word格式A4纸（大小为210×297cm）排版。论文各部分内容各自独立成为一部分，每部分从新的一页开始，各部分之间不必留空白。除封面外页边距为：上：3.3cm；下2.7cm；左：2.75cm；右：2.75cm。页眉距边界2.6cm；页脚距边界2cm。</w:t>
            </w:r>
          </w:p>
        </w:tc>
      </w:tr>
      <w:tr w14:paraId="21655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FB30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页眉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D95A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1EBEE">
            <w:pPr>
              <w:autoSpaceDE w:val="0"/>
              <w:autoSpaceDN w:val="0"/>
              <w:adjustRightInd w:val="0"/>
              <w:ind w:firstLine="480" w:firstLineChars="200"/>
              <w:jc w:val="left"/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从正文开始至最后一页均编写页眉。其中：</w:t>
            </w:r>
            <w:r>
              <w:rPr>
                <w:rFonts w:hint="eastAsia"/>
              </w:rPr>
              <w:t>学位</w:t>
            </w:r>
            <w:r>
              <w:t>论文</w:t>
            </w:r>
            <w:r>
              <w:rPr>
                <w:rFonts w:hint="eastAsia"/>
              </w:rPr>
              <w:t>均采用</w:t>
            </w:r>
            <w:r>
              <w:t>双面印制，奇数页页眉横线左侧为论文题目，右侧为章节标题；偶数页页眉横线左侧为章节标题，右侧为论文题目。</w:t>
            </w:r>
          </w:p>
          <w:p w14:paraId="2EC2D0D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kern w:val="0"/>
                <w:lang w:bidi="ar"/>
              </w:rPr>
              <w:t>小五号字体，中文宋体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，英文Times New Roman。</w:t>
            </w:r>
          </w:p>
        </w:tc>
      </w:tr>
      <w:tr w14:paraId="6B7F3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A8D8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页码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8DB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8906E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从摘要开始到目录之前用大写罗马数字“Ⅰ、Ⅱ、Ⅲ……”连续编排，封面、</w:t>
            </w:r>
            <w:r>
              <w:rPr>
                <w:rFonts w:hint="eastAsia" w:ascii="Times New Roman" w:hAnsi="Times New Roman"/>
                <w:color w:val="000000"/>
              </w:rPr>
              <w:t>扉页、学位论文独创性声明及使用授权声明及目录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部分不编页码；从正文“绪论”（引言）开始，直至全文结束，页码用阿拉伯数字“1、2、3……”连续编排。页码在页面底端居中，数字两侧不加修饰线。小五号字体，英文Times New Roman，居中对齐。</w:t>
            </w:r>
          </w:p>
        </w:tc>
      </w:tr>
      <w:tr w14:paraId="1FBC9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930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封面、扉页、学位论文独创性声明及使用授权声明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981D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913F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val="en-US" w:eastAsia="zh-CN" w:bidi="ar"/>
              </w:rPr>
              <w:t>研究生院网站学位工作-相关表格下载</w:t>
            </w:r>
          </w:p>
        </w:tc>
      </w:tr>
      <w:tr w14:paraId="4840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30A0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中文摘要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D6C6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12F18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学位论文中文题名及摘要标题：黑体，小二号，不加粗，大纲级别1级，居中无缩进，段前1行，段后1行，1.5倍行距。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摘要内容：宋体，小四号，大纲级别正文文本，两端对齐，首行缩进2字符，段前0行，段后0行，1.5倍行距。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关键词：“摘要内容”下空一行列“关键词”宋体小四加粗。其后关键词宋体小四不加粗。每一关键词之间用全角分号隔开（；）最后一个关键词后不打标点符号。关键词3-5个。</w:t>
            </w:r>
          </w:p>
        </w:tc>
      </w:tr>
      <w:tr w14:paraId="08700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4994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英文摘要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C026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8710E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学位论文英文题名及“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ABSTRACT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lang w:bidi="ar"/>
              </w:rPr>
              <w:t>”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标题：Times New Roman，小二号，加粗，大纲级别1级，居中无缩进，段前1行，段后1行，1.5倍行距。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摘要内容：Times New Roman，小四号，大纲级别正文文本，两端对齐，首行缩进2字符，段前0行，段后0行，1.5倍行距。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关键词：“摘要内容”下空一行列“Key words”Times New Roman小四号加粗，其后关键词Times New Roman小四号不加粗。每一关键词之间用半角分号分开（;）最后一个关键词后不打标点符号。</w:t>
            </w:r>
          </w:p>
        </w:tc>
      </w:tr>
      <w:tr w14:paraId="1FAE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45B1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目录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25DD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B50D4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由论文的三级目录标题组成，逐项标明页码。应自定义目录，设置链接到对应内容。将中英文摘要及从引言/绪论开始的所有内容都编入目录列表中。中文字体为宋体，西文字体为Times New Roman，小四号，两端对齐，段前0行，段后0行，1.5倍行距。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一级目录项无缩进，左右缩进0字符（</w:t>
            </w:r>
            <w:r>
              <w:rPr>
                <w:rFonts w:hint="eastAsia" w:ascii="Times New Roman" w:hAnsi="Times New Roman" w:cs="宋体"/>
                <w:kern w:val="0"/>
                <w:lang w:bidi="ar"/>
              </w:rPr>
              <w:t>中文宋体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，英文Times New Roman，小四号字加粗）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二级目录项无缩进，左缩进2字符（</w:t>
            </w:r>
            <w:r>
              <w:rPr>
                <w:rFonts w:hint="eastAsia" w:ascii="Times New Roman" w:hAnsi="Times New Roman" w:cs="宋体"/>
                <w:kern w:val="0"/>
                <w:lang w:bidi="ar"/>
              </w:rPr>
              <w:t>中文宋体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，英文Times New Roman，小四号字不加粗），右缩进0字符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三级目录项无缩进，左缩进4字符</w:t>
            </w:r>
            <w:r>
              <w:rPr>
                <w:rFonts w:hint="eastAsia" w:ascii="Times New Roman" w:hAnsi="Times New Roman" w:cs="宋体"/>
                <w:kern w:val="0"/>
                <w:lang w:bidi="ar"/>
              </w:rPr>
              <w:t>中文宋体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，英文Times New Roman，小四号字不加粗），右缩进0字符</w:t>
            </w:r>
          </w:p>
        </w:tc>
      </w:tr>
      <w:tr w14:paraId="6F415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FED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图表清单（可选）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18D7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23FBE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</w:p>
        </w:tc>
      </w:tr>
      <w:tr w14:paraId="30ED1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F086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主要符号对照表（可选）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3FE6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77807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</w:p>
        </w:tc>
      </w:tr>
      <w:tr w14:paraId="5FAA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C65E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第一级标题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FC61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第1章 标题</w:t>
            </w:r>
          </w:p>
        </w:tc>
        <w:tc>
          <w:tcPr>
            <w:tcW w:w="31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C7091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</w:rPr>
              <w:t>中文字体为黑体，西文字体为Times New Roman，小二号，不加粗，大纲级别1级，居中无缩进，段前1行，段后1行，1.5倍行距。</w:t>
            </w:r>
          </w:p>
        </w:tc>
      </w:tr>
      <w:tr w14:paraId="2036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C9B2C">
            <w:pPr>
              <w:jc w:val="center"/>
              <w:rPr>
                <w:rFonts w:ascii="Times New Roman" w:hAnsi="Times New Roman" w:cs="宋体"/>
                <w:color w:val="000000"/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0394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第一章 标题</w:t>
            </w:r>
          </w:p>
        </w:tc>
        <w:tc>
          <w:tcPr>
            <w:tcW w:w="31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1BE0">
            <w:pPr>
              <w:rPr>
                <w:rFonts w:ascii="Times New Roman" w:hAnsi="Times New Roman" w:cs="宋体"/>
                <w:color w:val="000000"/>
              </w:rPr>
            </w:pPr>
          </w:p>
        </w:tc>
      </w:tr>
      <w:tr w14:paraId="451A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2F3A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第二级标题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69FD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1.1 标题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8B211">
            <w:pPr>
              <w:pStyle w:val="2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</w:rPr>
              <w:t>中文字体为黑体，西文字体为Times New Roman，四号，不加粗，大纲级别2级，左对齐无缩进段前0.5行，段后0.5行，1.5倍行距。</w:t>
            </w:r>
          </w:p>
        </w:tc>
      </w:tr>
      <w:tr w14:paraId="42FD5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155B5">
            <w:pPr>
              <w:jc w:val="center"/>
              <w:rPr>
                <w:rFonts w:ascii="Times New Roman" w:hAnsi="Times New Roman" w:cs="宋体"/>
                <w:color w:val="000000"/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7721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第一节 标题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44115">
            <w:pPr>
              <w:pStyle w:val="2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/>
              </w:rPr>
              <w:t>中文字体为黑体，西文字体为Times New Roman，四号，不加粗，大纲级别2级，居中无缩进，段前0.5行，段后0.5行，1.5倍行距。</w:t>
            </w:r>
          </w:p>
        </w:tc>
      </w:tr>
      <w:tr w14:paraId="357A4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7AB7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第三级标题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AA7B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1.1.1 标题</w:t>
            </w:r>
          </w:p>
        </w:tc>
        <w:tc>
          <w:tcPr>
            <w:tcW w:w="31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8149F">
            <w:pPr>
              <w:pStyle w:val="2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/>
              </w:rPr>
              <w:t>中文字体为宋体，西文字体为Times New Roman，小四号，加粗，大纲级别3级，左对齐无缩进，段前0.3行，段后0.3行，1.5倍行距。</w:t>
            </w:r>
          </w:p>
        </w:tc>
      </w:tr>
      <w:tr w14:paraId="584E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5BE0B">
            <w:pPr>
              <w:jc w:val="center"/>
              <w:rPr>
                <w:rFonts w:ascii="Times New Roman" w:hAnsi="Times New Roman" w:cs="宋体"/>
                <w:color w:val="000000"/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F4BE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一、标题</w:t>
            </w:r>
          </w:p>
        </w:tc>
        <w:tc>
          <w:tcPr>
            <w:tcW w:w="31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1556D">
            <w:pPr>
              <w:jc w:val="left"/>
              <w:rPr>
                <w:rFonts w:ascii="Times New Roman" w:hAnsi="Times New Roman" w:cs="宋体"/>
                <w:color w:val="000000"/>
              </w:rPr>
            </w:pPr>
          </w:p>
        </w:tc>
      </w:tr>
      <w:tr w14:paraId="25A97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BC18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第四级及以后标题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05AC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1.1.1.1 标题</w:t>
            </w:r>
          </w:p>
        </w:tc>
        <w:tc>
          <w:tcPr>
            <w:tcW w:w="31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4031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/>
              </w:rPr>
              <w:t>中文字体为宋体，西文字体为Times New Roman，小四号，可选择加粗或不加粗，全篇统一即可，大纲级别正文文本，两端对齐，首行缩进2字符，段前0行，段后0行，1.5倍行距。</w:t>
            </w:r>
          </w:p>
        </w:tc>
      </w:tr>
      <w:tr w14:paraId="5F6B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861F2">
            <w:pPr>
              <w:jc w:val="center"/>
              <w:rPr>
                <w:rFonts w:ascii="Times New Roman" w:hAnsi="Times New Roman" w:cs="宋体"/>
                <w:color w:val="000000"/>
              </w:rPr>
            </w:pP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7F29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（一）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标题</w:t>
            </w:r>
          </w:p>
        </w:tc>
        <w:tc>
          <w:tcPr>
            <w:tcW w:w="31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0F15D">
            <w:pPr>
              <w:jc w:val="left"/>
              <w:rPr>
                <w:rFonts w:ascii="Times New Roman" w:hAnsi="Times New Roman" w:cs="宋体"/>
                <w:color w:val="000000"/>
              </w:rPr>
            </w:pPr>
          </w:p>
        </w:tc>
      </w:tr>
      <w:tr w14:paraId="4F688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3D1B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正文段落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3800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正文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9F17F">
            <w:pPr>
              <w:widowControl/>
              <w:autoSpaceDE w:val="0"/>
              <w:autoSpaceDN w:val="0"/>
              <w:adjustRightInd w:val="0"/>
              <w:spacing w:line="480" w:lineRule="exact"/>
              <w:jc w:val="left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中文字体为宋体，西文字体为Times New Roman，小四号，大纲级别正文文本，两端对齐，首行缩进2字符，段前0行，段后0行，1.5倍行距</w:t>
            </w:r>
            <w:r>
              <w:rPr>
                <w:rFonts w:hint="eastAsia" w:ascii="Times New Roman" w:hAnsi="Times New Roman" w:cs="宋体"/>
                <w:kern w:val="0"/>
                <w:lang w:bidi="ar"/>
              </w:rPr>
              <w:t>。段落中有表达式时，可根据表达需要设置该段的行距。</w:t>
            </w:r>
            <w:r>
              <w:rPr>
                <w:rFonts w:hint="eastAsia" w:ascii="Times New Roman" w:hAnsi="Times New Roman"/>
              </w:rPr>
              <w:t>为确保排版的美观性与整洁易读性，同一章节内部应避免连续出现三行或以上的空白区域，具体可依据实际排版需求灵活调整。</w:t>
            </w:r>
          </w:p>
        </w:tc>
      </w:tr>
      <w:tr w14:paraId="0860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1C53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表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69E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表1-1 分布表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71FD9">
            <w:pPr>
              <w:widowControl/>
              <w:jc w:val="left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一律采用阿拉伯数字进行分章连续编号，格式为“章节号-序号”，如表2-1。</w:t>
            </w:r>
            <w:r>
              <w:rPr>
                <w:rFonts w:ascii="Times New Roman" w:hAnsi="Times New Roman"/>
              </w:rPr>
              <w:t>表需配有表题</w:t>
            </w:r>
            <w:r>
              <w:rPr>
                <w:rFonts w:hint="eastAsia" w:ascii="Times New Roman" w:hAnsi="Times New Roman"/>
              </w:rPr>
              <w:t>（包括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表序与表名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ascii="Times New Roman" w:hAnsi="Times New Roman"/>
              </w:rPr>
              <w:t>，表题置于表号上方居中位置。</w:t>
            </w:r>
            <w:r>
              <w:rPr>
                <w:rFonts w:hint="eastAsia" w:ascii="Times New Roman" w:hAnsi="Times New Roman"/>
              </w:rPr>
              <w:t>统一使用三线表，表格宽度与正文版面一致，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上下两根线1.5磅，表头下方线1磅。表中文字在竖向与纵向均应居中。</w:t>
            </w:r>
            <w:r>
              <w:rPr>
                <w:rFonts w:hint="eastAsia" w:ascii="Times New Roman" w:hAnsi="Times New Roman"/>
              </w:rPr>
              <w:t>可根据需要添加辅助线以处理复杂表格。尽量确保表格在同一页内，避免跨页。若表格过长无法编排在同一页，可使用续表，并在后续页面重复表编号，后跟表题（可省略）和“（续）”，如“表1-1（续）”。续表应重复表头和单位陈述，或重复表头。</w:t>
            </w:r>
          </w:p>
          <w:p w14:paraId="6CEDE24B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中文表题和英文表题：中文字体为宋体，西文字体为Times New Roman，五号，居中无缩进，段前0行，段后0行，1.5倍行距。表序与表名之间空一格，表名中不允许使用标点符号，表名后不加标点。</w:t>
            </w:r>
            <w:r>
              <w:rPr>
                <w:rFonts w:hint="eastAsia" w:ascii="Times New Roman" w:hAnsi="Times New Roman"/>
              </w:rPr>
              <w:t>文字大小应为小五号字，若因排列过密而难以使用小五号字，可缩小至不小于七号字。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全篇统一。</w:t>
            </w:r>
          </w:p>
        </w:tc>
      </w:tr>
      <w:tr w14:paraId="3991D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F9D0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图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430A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图1-1 广告图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F5AB3">
            <w:pPr>
              <w:widowControl/>
              <w:spacing w:line="48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一律采用阿拉伯数字进行分章连续编号，格式为“章节号-序号”，如图1-3。图需配有图题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（包括图序与图名）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，图题置于图号下方居中位置。</w:t>
            </w:r>
            <w:r>
              <w:rPr>
                <w:rFonts w:hint="eastAsia" w:ascii="Times New Roman" w:hAnsi="Times New Roman"/>
              </w:rPr>
              <w:t>尽量确保图片与图题在同一页内，避免跨页。图片应大小适宜，主题突出，层次清晰，且同类图片应维持一致的宽高比，以达到编排美观和整齐的效果。若一幅图由若干分图组成，应在各分图左上角用A、B、C（或a、b、c）排序，如有需要可写出分图图名。但需避免图片组合的个数过多，导致图片内容过小，缺少可读性。</w:t>
            </w:r>
          </w:p>
          <w:p w14:paraId="7F5FB9CF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中文图题和英文图题：中文字体为宋体，西文字体为Times New Roman，五号，居中无缩进，段前0行，段后0行，1.5倍行距。图名在图号之后空一格。文字大小应为小五号字，若因排列过密而难以使用小五号字，可缩小至不小于七号字。全篇统一</w:t>
            </w:r>
          </w:p>
        </w:tc>
      </w:tr>
      <w:tr w14:paraId="66E7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2B70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公式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AA1DB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(1-1)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38CA6">
            <w:pPr>
              <w:widowControl/>
              <w:spacing w:line="480" w:lineRule="exact"/>
              <w:jc w:val="left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一律采用阿拉伯数字进行分章连续编号，格式为“章节号-序号”，如(3-2)。</w:t>
            </w:r>
            <w:r>
              <w:rPr>
                <w:rFonts w:ascii="Times New Roman" w:hAnsi="Times New Roman"/>
              </w:rPr>
              <w:t>公式书写方式应在文中相应位置另起一行居中横排，公式</w:t>
            </w:r>
            <w:r>
              <w:rPr>
                <w:rFonts w:hint="eastAsia" w:ascii="Times New Roman" w:hAnsi="Times New Roman"/>
              </w:rPr>
              <w:t>编号</w:t>
            </w:r>
            <w:r>
              <w:rPr>
                <w:rFonts w:ascii="Times New Roman" w:hAnsi="Times New Roman"/>
              </w:rPr>
              <w:t>写在右边行末，</w:t>
            </w:r>
            <w:r>
              <w:rPr>
                <w:rFonts w:hint="eastAsia" w:ascii="Times New Roman" w:hAnsi="Times New Roman"/>
              </w:rPr>
              <w:t>公式与公式编号</w:t>
            </w:r>
            <w:r>
              <w:rPr>
                <w:rFonts w:ascii="Times New Roman" w:hAnsi="Times New Roman"/>
              </w:rPr>
              <w:t>中间不加虚线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ascii="Times New Roman" w:hAnsi="Times New Roman"/>
              </w:rPr>
              <w:t>公式需分列的用a、b、c等小写字母区分排序。如1-2-a、1-2-b。较长的公式尽可能在等号后换行，或者在</w:t>
            </w:r>
            <w:r>
              <w:rPr>
                <w:rFonts w:hint="eastAsia"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hint="eastAsia" w:ascii="Times New Roman" w:hAnsi="Times New Roman"/>
              </w:rPr>
              <w:t>”“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等符号后换行。公式中分数线的横线，长短要分清，主要的横线应与等号取平。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公式采用与正文相同的字号。</w:t>
            </w:r>
          </w:p>
        </w:tc>
      </w:tr>
      <w:tr w14:paraId="1DAFB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D675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/>
              </w:rPr>
              <w:t>正文中引用参考文献的标注（可选）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50054">
            <w:pPr>
              <w:widowControl/>
              <w:spacing w:line="480" w:lineRule="exact"/>
              <w:ind w:firstLine="480" w:firstLineChars="200"/>
              <w:jc w:val="left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0EE4F">
            <w:pPr>
              <w:widowControl/>
              <w:spacing w:line="480" w:lineRule="exact"/>
              <w:jc w:val="left"/>
              <w:rPr>
                <w:rFonts w:ascii="Times New Roman" w:hAnsi="Times New Roman" w:cs="瀹嬩綋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正文中引用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参考文献的标注方式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根据参考文献的列法不同而有所区别。</w:t>
            </w:r>
          </w:p>
          <w:p w14:paraId="5A673B02">
            <w:pPr>
              <w:widowControl/>
              <w:spacing w:line="480" w:lineRule="exact"/>
              <w:jc w:val="left"/>
              <w:rPr>
                <w:rFonts w:ascii="Times New Roman" w:hAnsi="Times New Roman" w:cs="瀹嬩綋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（1）</w:t>
            </w:r>
            <w:r>
              <w:rPr>
                <w:rFonts w:hint="eastAsia" w:ascii="Times New Roman" w:hAnsi="Times New Roman"/>
              </w:rPr>
              <w:t>采取顺序编码制：引用序号与正文后参考文献列表的序号相对应。将引用序号以“右上角标”的形式标注在所引用的文字或句子的最后一个标点符号（如句号、逗号等）之后，使用方括号[ ]，当同时引用多篇文献时各序号之间用逗号分隔；如果是连续序号，则可以用连字符-表示范围，如[1]、[2,3]或[1-3]等。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同一文献在论著中被引用多次，只编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1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个序号，引文页码放在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[ ]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外，文献表中不再重复著录页码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，例如：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张三</w:t>
            </w:r>
            <w:r>
              <w:rPr>
                <w:rFonts w:ascii="Times New Roman" w:hAnsi="Times New Roman"/>
                <w:vertAlign w:val="superscript"/>
              </w:rPr>
              <w:t>[1]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指出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……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李四</w:t>
            </w:r>
            <w:r>
              <w:rPr>
                <w:rFonts w:ascii="Times New Roman" w:hAnsi="Times New Roman"/>
                <w:vertAlign w:val="superscript"/>
              </w:rPr>
              <w:t>[2-3]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认为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……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，形成了多种数学模型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hAnsi="Times New Roman"/>
                <w:vertAlign w:val="superscript"/>
              </w:rPr>
              <w:t>[7, 9, 11-13]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王五等</w:t>
            </w:r>
            <w:r>
              <w:rPr>
                <w:rFonts w:hint="eastAsia" w:ascii="Times New Roman" w:hAnsi="Times New Roman"/>
                <w:vertAlign w:val="superscript"/>
              </w:rPr>
              <w:t>[4]15-17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认为……。王五等</w:t>
            </w:r>
            <w:r>
              <w:rPr>
                <w:rFonts w:hint="eastAsia" w:ascii="Times New Roman" w:hAnsi="Times New Roman"/>
                <w:vertAlign w:val="superscript"/>
              </w:rPr>
              <w:t>[4]55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认为……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。</w:t>
            </w:r>
          </w:p>
          <w:p w14:paraId="0229BB71">
            <w:pPr>
              <w:widowControl/>
              <w:spacing w:line="480" w:lineRule="exact"/>
              <w:jc w:val="left"/>
              <w:rPr>
                <w:rFonts w:ascii="Times New Roman" w:hAnsi="Times New Roman" w:cs="瀹嬩綋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/>
              </w:rPr>
              <w:t>（2）</w:t>
            </w:r>
            <w:r>
              <w:rPr>
                <w:rFonts w:hint="eastAsia" w:ascii="Times New Roman" w:hAnsi="Times New Roman"/>
              </w:rPr>
              <w:t>采取著者-出版年制：在正文中的标注方式分两种：其一，正文里已出现著作者姓名的，在其后用圆括号附上出版年份即可；其二，正文里仅提及有关的资料内容而未提到著作者，则在相应文句处用圆括号标注著作者姓名和出版年份，两者之间以逗号隔开（中、英文论文逗号、括号分别使用中文或英文半角符号）。中文作者列出作者姓名，欧美著者仅列出姓。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引用多著者文献时</w:t>
            </w:r>
            <w:r>
              <w:rPr>
                <w:rFonts w:hint="eastAsia" w:ascii="Times New Roman" w:hAnsi="Times New Roman"/>
              </w:rPr>
              <w:t>，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对欧美著者只需标注第一个著者，其后附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et al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；对中国著者标注第一著者，其后附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等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”，与姓名之间留一个空格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。同一文献在论著中被引用多次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，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在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“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（ ）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”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外以上标形式标注引文页码。例如：……（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张三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, 20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24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。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……（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李四 等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, 20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24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）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。王五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（20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24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）认为……。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……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（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赵六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 xml:space="preserve"> 等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, 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lang w:bidi="ar"/>
              </w:rPr>
              <w:t>24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）</w:t>
            </w:r>
            <w:r>
              <w:rPr>
                <w:rFonts w:ascii="Times New Roman" w:hAnsi="Times New Roman"/>
                <w:vertAlign w:val="superscript"/>
              </w:rPr>
              <w:t xml:space="preserve">15-17 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……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lang w:bidi="ar"/>
              </w:rPr>
              <w:t>。</w:t>
            </w:r>
            <w:r>
              <w:rPr>
                <w:rFonts w:hint="eastAsia" w:ascii="Times New Roman" w:hAnsi="Times New Roman" w:cs="瀹嬩綋"/>
                <w:color w:val="000000"/>
                <w:kern w:val="0"/>
                <w:lang w:bidi="ar"/>
              </w:rPr>
              <w:t>赵六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 xml:space="preserve"> 等（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lang w:bidi="ar"/>
              </w:rPr>
              <w:t>24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）</w:t>
            </w:r>
            <w:r>
              <w:rPr>
                <w:rFonts w:ascii="Times New Roman" w:hAnsi="Times New Roman"/>
                <w:vertAlign w:val="superscript"/>
              </w:rPr>
              <w:t>55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认为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……</w:t>
            </w:r>
            <w:r>
              <w:rPr>
                <w:rFonts w:ascii="Times New Roman" w:hAnsi="Times New Roman" w:cs="瀹嬩綋"/>
                <w:color w:val="000000"/>
                <w:kern w:val="0"/>
                <w:lang w:bidi="ar"/>
              </w:rPr>
              <w:t>。</w:t>
            </w:r>
          </w:p>
          <w:p w14:paraId="75878DCA">
            <w:pPr>
              <w:widowControl/>
              <w:spacing w:line="480" w:lineRule="exact"/>
              <w:jc w:val="left"/>
              <w:rPr>
                <w:rFonts w:ascii="Times New Roman" w:hAnsi="Times New Roman" w:cs="瀹嬩綋"/>
                <w:color w:val="000000"/>
                <w:kern w:val="0"/>
                <w:lang w:bidi="ar"/>
              </w:rPr>
            </w:pPr>
          </w:p>
        </w:tc>
      </w:tr>
      <w:tr w14:paraId="0949F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3995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脚注（可选）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19F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脚注文本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E2451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脚注标示在需要注释的句子结尾处，用“上标”样式编排序号，并在当页下部以①②③……序号书写脚注内容。硕士学位论文脚注，按页编号；博士学位论文脚注，按页编号。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脚注：序号与脚注内容文字之间空1个半角字符。中文字体为宋体，西文字体为Times New Roman，小五号，两端对齐，悬挂缩进1字符，段前0行，段后0行，单倍行距。中英文混排时，所有标点符号（例如逗号“，”、括号“（）”等）一律使用中文输入状态下的标点符号，但小数点采用英文状态下的样式“.”。</w:t>
            </w:r>
          </w:p>
        </w:tc>
      </w:tr>
      <w:tr w14:paraId="1945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D555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参考文献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9F9E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[1]XXX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7E66"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“参考文献”黑体小二号（同第一级标题）。参考文献著录及标引执行国家标准《文后参考文献著录规则》GB/T 7714-2015，</w:t>
            </w:r>
            <w:r>
              <w:rPr>
                <w:rFonts w:hint="eastAsia" w:ascii="Times New Roman" w:hAnsi="Times New Roman"/>
              </w:rPr>
              <w:t>参考文献表列法包括“</w:t>
            </w:r>
            <w:r>
              <w:rPr>
                <w:rFonts w:ascii="Times New Roman" w:hAnsi="Times New Roman"/>
              </w:rPr>
              <w:t>顺序编码制</w:t>
            </w:r>
            <w:r>
              <w:rPr>
                <w:rFonts w:hint="eastAsia"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或</w:t>
            </w:r>
            <w:r>
              <w:rPr>
                <w:rFonts w:hint="eastAsia"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著者-出版年制</w:t>
            </w:r>
            <w:r>
              <w:rPr>
                <w:rFonts w:hint="eastAsia" w:ascii="Times New Roman" w:hAnsi="Times New Roman"/>
              </w:rPr>
              <w:t>”，</w:t>
            </w: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建议按顺序编码制，即引文采用序号标注，参考文献表按引文的序号排序附于文末，各篇文献序号用方括号，如：[1]、[2]…。确定采用某种文献引用格式后，全文保持一致。正文部分中文字体为楷体_GB2312，西文字体为Times New Roman，小四号，两端对齐，悬挂缩进2字符</w:t>
            </w:r>
            <w:r>
              <w:rPr>
                <w:rFonts w:hint="eastAsia" w:ascii="Times New Roman" w:hAnsi="Times New Roman"/>
              </w:rPr>
              <w:t>。</w:t>
            </w:r>
          </w:p>
          <w:p w14:paraId="41052038">
            <w:pPr>
              <w:pStyle w:val="2"/>
              <w:rPr>
                <w:rFonts w:hint="eastAsia" w:ascii="Times New Roman" w:hAnsi="Times New Roman"/>
              </w:rPr>
            </w:pPr>
            <w:r>
              <w:rPr>
                <w:rFonts w:hint="default" w:ascii="Times New Roman" w:hAnsi="Times New Roman" w:eastAsia="宋体"/>
              </w:rPr>
              <w:t>作者名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不超过3个时，全部照录。超过3个时，</w:t>
            </w:r>
            <w:r>
              <w:rPr>
                <w:rFonts w:hint="eastAsia" w:ascii="Times New Roman" w:hAnsi="Times New Roman"/>
                <w:lang w:val="en-US" w:eastAsia="zh-CN"/>
              </w:rPr>
              <w:t>只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著录前3个</w:t>
            </w:r>
            <w:r>
              <w:rPr>
                <w:rFonts w:hint="default" w:ascii="Times New Roman" w:hAnsi="Times New Roman" w:eastAsia="宋体"/>
              </w:rPr>
              <w:t>，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其后加</w:t>
            </w:r>
            <w:r>
              <w:rPr>
                <w:rFonts w:hint="default" w:ascii="Times New Roman" w:hAnsi="Times New Roman" w:eastAsia="宋体"/>
              </w:rPr>
              <w:t>“</w:t>
            </w:r>
            <w:r>
              <w:rPr>
                <w:rFonts w:hint="eastAsia" w:ascii="Times New Roman" w:hAnsi="Times New Roman" w:eastAsia="宋体"/>
                <w:lang w:eastAsia="zh-CN"/>
              </w:rPr>
              <w:t>，</w:t>
            </w:r>
            <w:r>
              <w:rPr>
                <w:rFonts w:hint="default" w:ascii="Times New Roman" w:hAnsi="Times New Roman" w:eastAsia="宋体"/>
              </w:rPr>
              <w:t>等”或“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宋体"/>
              </w:rPr>
              <w:t>et al.”。</w:t>
            </w:r>
            <w:r>
              <w:rPr>
                <w:rFonts w:hint="eastAsia" w:ascii="Times New Roman" w:hAnsi="Times New Roman"/>
                <w:lang w:val="en-US" w:eastAsia="zh-CN"/>
              </w:rPr>
              <w:t>如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所在学科（专业学位类别）要求著录全部作者名，也可著录全部作者名，但只可</w:t>
            </w:r>
            <w:r>
              <w:rPr>
                <w:rFonts w:hint="eastAsia" w:ascii="Times New Roman" w:hAnsi="Times New Roman"/>
                <w:lang w:val="en-US" w:eastAsia="zh-CN"/>
              </w:rPr>
              <w:t>选定一种著录方式，并做到前后一致。</w:t>
            </w:r>
          </w:p>
        </w:tc>
      </w:tr>
      <w:tr w14:paraId="084D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1C08D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lang w:bidi="ar"/>
              </w:rPr>
              <w:t>综述（仅针对医农类）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98A26">
            <w:pPr>
              <w:widowControl/>
              <w:jc w:val="center"/>
              <w:textAlignment w:val="center"/>
              <w:rPr>
                <w:rFonts w:ascii="Times New Roman" w:hAnsi="Times New Roman" w:cs="宋体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62611">
            <w:pPr>
              <w:pStyle w:val="2"/>
              <w:rPr>
                <w:rFonts w:hint="eastAsia" w:ascii="Times New Roman" w:hAnsi="Times New Roman" w:eastAsia="宋体" w:cs="宋体"/>
                <w:kern w:val="0"/>
                <w:lang w:eastAsia="zh-CN" w:bidi="ar"/>
              </w:rPr>
            </w:pPr>
          </w:p>
        </w:tc>
      </w:tr>
      <w:tr w14:paraId="29AF7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5BDC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附录（可选）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86C2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2F74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“附录”黑体小二号（同第一级标题）。如依序编排为附录 A，附录 B……，黑体四号（同第二级标题）。附录中的图表公式另编排序号，与正文分开。正文部分中文字体为宋体，西文字体为Times New Roman，小四号（同正文段落）</w:t>
            </w:r>
          </w:p>
        </w:tc>
      </w:tr>
      <w:tr w14:paraId="567B0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6A77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攻读学位期间主要的研究成果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B469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8D11F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“攻读学位期间主要的研究成果”黑体小二号（同第一级标题）。正文部分中文字体为宋体，西文字体为Times New Roman，小四号（同正文段落）。发表学术论文列表要求与参考文献列表格式相同。</w:t>
            </w:r>
          </w:p>
        </w:tc>
      </w:tr>
      <w:tr w14:paraId="3A8BA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06C1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致谢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D8C44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E278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“致谢”黑体小二号（同第一级标题）。正文部分中文字体为宋体，西文字体为Times New Roman，小四号（同正文段落）。</w:t>
            </w:r>
          </w:p>
        </w:tc>
      </w:tr>
      <w:tr w14:paraId="612B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60B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答辩委员会决议</w:t>
            </w:r>
          </w:p>
        </w:tc>
        <w:tc>
          <w:tcPr>
            <w:tcW w:w="9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A047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/</w:t>
            </w:r>
          </w:p>
        </w:tc>
        <w:tc>
          <w:tcPr>
            <w:tcW w:w="31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6C19A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lang w:bidi="ar"/>
              </w:rPr>
              <w:t>“答辩委员会决议”黑体小二号（同第一级标题）。正文部分中文字体为宋体，西文字体为Times New Roman，小四号（同正文段落），“答辩委员会决议”需有主席秘书委员等签名。</w:t>
            </w:r>
          </w:p>
        </w:tc>
      </w:tr>
    </w:tbl>
    <w:p w14:paraId="1C736AA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559" w:bottom="1531" w:left="1559" w:header="1474" w:footer="1134" w:gutter="0"/>
      <w:pgNumType w:start="1"/>
      <w:cols w:space="0" w:num="1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4FCAF">
    <w:pPr>
      <w:pStyle w:val="3"/>
      <w:framePr w:wrap="around" w:vAnchor="text" w:hAnchor="margin" w:xAlign="center" w:y="1"/>
      <w:rPr>
        <w:rStyle w:val="7"/>
        <w:rFonts w:ascii="Times New Roman" w:hAnsi="Times New Roman" w:cs="Times New Roman"/>
      </w:rPr>
    </w:pPr>
    <w:r>
      <w:rPr>
        <w:rStyle w:val="7"/>
        <w:rFonts w:ascii="Times New Roman" w:hAnsi="Times New Roman" w:cs="Times New Roman"/>
      </w:rPr>
      <w:fldChar w:fldCharType="begin"/>
    </w:r>
    <w:r>
      <w:rPr>
        <w:rStyle w:val="7"/>
        <w:rFonts w:ascii="Times New Roman" w:hAnsi="Times New Roman" w:cs="Times New Roman"/>
      </w:rPr>
      <w:instrText xml:space="preserve"> PAGE </w:instrText>
    </w:r>
    <w:r>
      <w:rPr>
        <w:rStyle w:val="7"/>
        <w:rFonts w:ascii="Times New Roman" w:hAnsi="Times New Roman" w:cs="Times New Roman"/>
      </w:rPr>
      <w:fldChar w:fldCharType="separate"/>
    </w:r>
    <w:r>
      <w:rPr>
        <w:rStyle w:val="7"/>
        <w:rFonts w:ascii="Times New Roman" w:hAnsi="Times New Roman" w:cs="Times New Roman"/>
      </w:rPr>
      <w:t>1</w:t>
    </w:r>
    <w:r>
      <w:rPr>
        <w:rStyle w:val="7"/>
        <w:rFonts w:ascii="Times New Roman" w:hAnsi="Times New Roman" w:cs="Times New Roman"/>
      </w:rPr>
      <w:fldChar w:fldCharType="end"/>
    </w:r>
  </w:p>
  <w:p w14:paraId="2BF6B2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7E6D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0480875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B380B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035EA"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241607" o:spid="_x0000_s2057" o:spt="136" type="#_x0000_t136" style="position:absolute;left:0pt;height:36.2pt;width:248.7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仅供参照 NC©YQQ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1DBBA">
    <w:pPr>
      <w:pStyle w:val="4"/>
    </w:pPr>
    <w:r>
      <w:rPr>
        <w:sz w:val="18"/>
      </w:rPr>
      <w:pict>
        <v:shape id="PowerPlusWaterMarkObject271309" o:spid="_x0000_s2058" o:spt="136" type="#_x0000_t136" style="position:absolute;left:0pt;height:36.2pt;width:248.7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path="t" trim="t" xscale="f" string="仅供参照 NC©YQQ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9EE8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F0F22"/>
    <w:rsid w:val="000D41AF"/>
    <w:rsid w:val="000D58E6"/>
    <w:rsid w:val="00BF7CD3"/>
    <w:rsid w:val="00C36725"/>
    <w:rsid w:val="040E3171"/>
    <w:rsid w:val="04C30A27"/>
    <w:rsid w:val="06103A75"/>
    <w:rsid w:val="09836149"/>
    <w:rsid w:val="09AC12C2"/>
    <w:rsid w:val="14B43700"/>
    <w:rsid w:val="169E083D"/>
    <w:rsid w:val="25A203BB"/>
    <w:rsid w:val="37EF0F22"/>
    <w:rsid w:val="4FEE14C9"/>
    <w:rsid w:val="54A376D8"/>
    <w:rsid w:val="5D4B065A"/>
    <w:rsid w:val="5EEA1E79"/>
    <w:rsid w:val="638E27DB"/>
    <w:rsid w:val="695635FE"/>
    <w:rsid w:val="7BA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3853</Words>
  <Characters>4316</Characters>
  <Lines>31</Lines>
  <Paragraphs>8</Paragraphs>
  <TotalTime>15</TotalTime>
  <ScaleCrop>false</ScaleCrop>
  <LinksUpToDate>false</LinksUpToDate>
  <CharactersWithSpaces>4391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2025-10-20T00:26:00Z</dcterms:created>
  <dc:creator>Think</dc:creator>
  <cp:lastModifiedBy>Think</cp:lastModifiedBy>
  <dcterms:modified xsi:type="dcterms:W3CDTF">2025-12-23T07:16:28Z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D83D870101624BE0B82B7C60555CB032_13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